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2FDF" w:rsidRDefault="004E1EFF" w:rsidP="00320D89">
      <w:pPr>
        <w:spacing w:after="120"/>
        <w:ind w:left="7791" w:hanging="779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5501005</wp:posOffset>
                </wp:positionV>
                <wp:extent cx="1190625" cy="542925"/>
                <wp:effectExtent l="0" t="19050" r="9525" b="28575"/>
                <wp:wrapNone/>
                <wp:docPr id="20" name="Flèche : courbe vers le ha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42925"/>
                        </a:xfrm>
                        <a:prstGeom prst="curvedUpArrow">
                          <a:avLst>
                            <a:gd name="adj1" fmla="val 8863"/>
                            <a:gd name="adj2" fmla="val 31734"/>
                            <a:gd name="adj3" fmla="val 348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F59A5A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 : courbe vers le haut 20" o:spid="_x0000_s1026" type="#_x0000_t104" style="position:absolute;margin-left:439.9pt;margin-top:433.15pt;width:93.7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" adj="18474,20473,7525" fillcolor="#4472c4 [3204]" strokecolor="#1f3763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margin">
                  <wp:posOffset>-709295</wp:posOffset>
                </wp:positionV>
                <wp:extent cx="3394710" cy="7164070"/>
                <wp:effectExtent l="0" t="0" r="26670" b="18415"/>
                <wp:wrapSquare wrapText="bothSides"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710" cy="7164070"/>
                          <a:chOff x="0" y="0"/>
                          <a:chExt cx="2475865" cy="9555480"/>
                        </a:xfrm>
                      </wpg:grpSpPr>
                      <wps:wsp>
                        <wps:cNvPr id="10" name="Forme automatiqu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E020C4" w:rsidRDefault="00E020C4" w:rsidP="00E020C4">
                              <w:pPr>
                                <w:spacing w:after="0"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</w:p>
                            <w:p w:rsidR="00E020C4" w:rsidRDefault="00E020C4" w:rsidP="00E020C4">
                              <w:pPr>
                                <w:spacing w:after="240"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DESIGN</w:t>
                              </w:r>
                            </w:p>
                            <w:p w:rsidR="00E020C4" w:rsidRDefault="00E020C4" w:rsidP="00320D89">
                              <w:pPr>
                                <w:spacing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>1. Inclusion par un psychiatre ou un neurologue</w:t>
                              </w:r>
                            </w:p>
                            <w:p w:rsidR="00E020C4" w:rsidRDefault="00E020C4" w:rsidP="00320D89">
                              <w:pPr>
                                <w:spacing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2. Consultation binôme Dr C. </w:t>
                              </w: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>Queïnnec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 et Dr A. Morin </w:t>
                              </w:r>
                            </w:p>
                            <w:p w:rsidR="00E020C4" w:rsidRDefault="00E020C4" w:rsidP="00E020C4">
                              <w:pPr>
                                <w:spacing w:after="0"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>3. Bilan neuropsychologique et orthophonique</w:t>
                              </w:r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  <w:vertAlign w:val="superscript"/>
                                </w:rPr>
                                <w:t>1</w:t>
                              </w:r>
                            </w:p>
                            <w:p w:rsidR="00E020C4" w:rsidRPr="00320D89" w:rsidRDefault="00E020C4" w:rsidP="00E020C4">
                              <w:pPr>
                                <w:spacing w:after="0" w:line="240" w:lineRule="auto"/>
                                <w:ind w:left="227"/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</w:pPr>
                              <w:r w:rsidRPr="00320D89"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  <w:t>1 demi-journée bilan standard axé fonctions exécutives et bilan orthophonique</w:t>
                              </w:r>
                              <w:r w:rsidR="00320D89" w:rsidRPr="00320D89"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  <w:t xml:space="preserve"> </w:t>
                              </w:r>
                            </w:p>
                            <w:p w:rsidR="00E020C4" w:rsidRPr="00320D89" w:rsidRDefault="00E020C4" w:rsidP="00E020C4">
                              <w:pPr>
                                <w:spacing w:after="0" w:line="240" w:lineRule="auto"/>
                                <w:ind w:left="227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</w:pPr>
                              <w:r w:rsidRPr="00320D89"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  <w:t>1 demi-journée cognition sociale</w:t>
                              </w:r>
                              <w:r w:rsidR="00320D89" w:rsidRPr="00320D89"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  <w:t xml:space="preserve"> </w:t>
                              </w:r>
                            </w:p>
                            <w:p w:rsidR="00E020C4" w:rsidRPr="00320D89" w:rsidRDefault="00E020C4" w:rsidP="00320D89">
                              <w:pPr>
                                <w:spacing w:line="240" w:lineRule="auto"/>
                                <w:ind w:left="227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</w:pPr>
                              <w:r w:rsidRPr="00320D89">
                                <w:rPr>
                                  <w:rFonts w:eastAsiaTheme="majorEastAsia" w:cstheme="minorHAnsi"/>
                                  <w:color w:val="44546A" w:themeColor="text2"/>
                                  <w:sz w:val="18"/>
                                  <w:szCs w:val="40"/>
                                </w:rPr>
                                <w:t xml:space="preserve">1 demi-journée créativité, motivation, abstraction </w:t>
                              </w:r>
                            </w:p>
                            <w:p w:rsidR="00E020C4" w:rsidRPr="00D10575" w:rsidRDefault="00E020C4" w:rsidP="00320D89">
                              <w:pPr>
                                <w:spacing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4. Bilan paraclinique en HDJ : </w:t>
                              </w:r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biologie, IRM, PET-FDG </w:t>
                              </w:r>
                              <w:r w:rsidR="002129D7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(</w:t>
                              </w:r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± PL, génétique</w:t>
                              </w:r>
                              <w:r w:rsidR="002129D7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)</w:t>
                              </w:r>
                            </w:p>
                            <w:p w:rsidR="00E020C4" w:rsidRDefault="00E020C4" w:rsidP="00320D89">
                              <w:pPr>
                                <w:spacing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>5. Suivi à 6-8 mois avec 2</w:t>
                              </w:r>
                              <w:r w:rsidRPr="00605DFB"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 consultation en binôme </w:t>
                              </w:r>
                            </w:p>
                            <w:p w:rsidR="00E020C4" w:rsidRDefault="00E020C4" w:rsidP="00E020C4">
                              <w:pPr>
                                <w:spacing w:after="240"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6. Décision diagnostique en staff multidisciplinaire </w:t>
                              </w:r>
                            </w:p>
                            <w:p w:rsidR="00E020C4" w:rsidRDefault="00E020C4" w:rsidP="00320D89">
                              <w:pPr>
                                <w:jc w:val="both"/>
                                <w:rPr>
                                  <w:color w:val="44546A" w:themeColor="text2"/>
                                  <w:sz w:val="20"/>
                                </w:rPr>
                              </w:pPr>
                              <w:r w:rsidRPr="00D10575">
                                <w:rPr>
                                  <w:color w:val="44546A" w:themeColor="text2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  <w:r w:rsidRPr="00D10575">
                                <w:rPr>
                                  <w:color w:val="44546A" w:themeColor="text2"/>
                                  <w:sz w:val="20"/>
                                </w:rPr>
                                <w:t>en aveugle pour la suite du protocole.</w:t>
                              </w:r>
                            </w:p>
                            <w:p w:rsidR="002129D7" w:rsidRDefault="002129D7" w:rsidP="00320D89">
                              <w:pPr>
                                <w:spacing w:after="400"/>
                                <w:jc w:val="both"/>
                                <w:rPr>
                                  <w:color w:val="44546A" w:themeColor="text2"/>
                                  <w:sz w:val="20"/>
                                </w:rPr>
                              </w:pPr>
                            </w:p>
                            <w:p w:rsidR="002129D7" w:rsidRDefault="002129D7" w:rsidP="002129D7">
                              <w:pPr>
                                <w:spacing w:after="0"/>
                                <w:jc w:val="both"/>
                                <w:rPr>
                                  <w:color w:val="44546A" w:themeColor="text2"/>
                                  <w:sz w:val="20"/>
                                </w:rPr>
                              </w:pPr>
                            </w:p>
                            <w:tbl>
                              <w:tblPr>
                                <w:tblStyle w:val="Grilledutableau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68"/>
                                <w:gridCol w:w="2368"/>
                              </w:tblGrid>
                              <w:tr w:rsidR="004E1EFF" w:rsidTr="004E1EFF">
                                <w:trPr>
                                  <w:trHeight w:val="117"/>
                                </w:trPr>
                                <w:tc>
                                  <w:tcPr>
                                    <w:tcW w:w="2368" w:type="dxa"/>
                                  </w:tcPr>
                                  <w:p w:rsidR="004E1EFF" w:rsidRPr="004E1EFF" w:rsidRDefault="004E1EFF" w:rsidP="004E1EFF">
                                    <w:pPr>
                                      <w:rPr>
                                        <w:rFonts w:eastAsiaTheme="majorEastAsia" w:cstheme="minorHAnsi"/>
                                        <w:i/>
                                        <w:color w:val="4472C4" w:themeColor="accent1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i/>
                                        <w:color w:val="4472C4" w:themeColor="accent1"/>
                                        <w:szCs w:val="40"/>
                                      </w:rPr>
                                      <w:t>Inclusion possible</w:t>
                                    </w:r>
                                  </w:p>
                                </w:tc>
                                <w:tc>
                                  <w:tcPr>
                                    <w:tcW w:w="2368" w:type="dxa"/>
                                  </w:tcPr>
                                  <w:p w:rsidR="004E1EFF" w:rsidRDefault="004E1EFF" w:rsidP="004E1EFF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i/>
                                        <w:color w:val="4472C4" w:themeColor="accent1"/>
                                        <w:sz w:val="28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i/>
                                        <w:color w:val="4472C4" w:themeColor="accent1"/>
                                        <w:szCs w:val="40"/>
                                      </w:rPr>
                                      <w:t>Non-inclusion</w:t>
                                    </w:r>
                                  </w:p>
                                </w:tc>
                              </w:tr>
                              <w:tr w:rsidR="004E1EFF" w:rsidTr="004E1EFF">
                                <w:tc>
                                  <w:tcPr>
                                    <w:tcW w:w="2368" w:type="dxa"/>
                                  </w:tcPr>
                                  <w:p w:rsidR="004E1EFF" w:rsidRDefault="004E1EFF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≤ 2 EDC réactionnels</w:t>
                                    </w:r>
                                  </w:p>
                                  <w:p w:rsidR="004E1EFF" w:rsidRDefault="004E1EFF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S</w:t>
                                    </w:r>
                                    <w:r w:rsidR="00794675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yn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d</w:t>
                                    </w:r>
                                    <w:r w:rsidR="00794675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rome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 dépressif stable depuis 5 ans, traité en MG</w:t>
                                    </w:r>
                                  </w:p>
                                  <w:p w:rsidR="004E1EFF" w:rsidRPr="004E1EFF" w:rsidRDefault="004E1EFF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Tble</w:t>
                                    </w:r>
                                    <w:proofErr w:type="spellEnd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 de perso. ancien jugé sans lien avec l’épisode</w:t>
                                    </w:r>
                                  </w:p>
                                </w:tc>
                                <w:tc>
                                  <w:tcPr>
                                    <w:tcW w:w="2368" w:type="dxa"/>
                                  </w:tcPr>
                                  <w:p w:rsidR="004E1EFF" w:rsidRDefault="004E1EFF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TBP, </w:t>
                                    </w:r>
                                    <w:proofErr w:type="spellStart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tble</w:t>
                                    </w:r>
                                    <w:proofErr w:type="spellEnd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 dépressif récurrent/persistant</w:t>
                                    </w:r>
                                  </w:p>
                                  <w:p w:rsidR="004E1EFF" w:rsidRDefault="004E1EFF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S</w:t>
                                    </w:r>
                                    <w:r w:rsidR="00D10575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CZ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tble</w:t>
                                    </w:r>
                                    <w:proofErr w:type="spellEnd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 schizo-affectif</w:t>
                                    </w:r>
                                  </w:p>
                                  <w:p w:rsidR="004E1EFF" w:rsidRDefault="00D10575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TOC, TAG</w:t>
                                    </w:r>
                                  </w:p>
                                  <w:p w:rsidR="00D10575" w:rsidRPr="004E1EFF" w:rsidRDefault="00D10575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Tble</w:t>
                                    </w:r>
                                    <w:proofErr w:type="spellEnd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 du </w:t>
                                    </w:r>
                                    <w:proofErr w:type="spellStart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neurodvlp</w:t>
                                    </w:r>
                                    <w:proofErr w:type="spellEnd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., TSA</w:t>
                                    </w:r>
                                  </w:p>
                                </w:tc>
                              </w:tr>
                              <w:tr w:rsidR="004E1EFF" w:rsidTr="004E1EFF">
                                <w:tc>
                                  <w:tcPr>
                                    <w:tcW w:w="2368" w:type="dxa"/>
                                  </w:tcPr>
                                  <w:p w:rsidR="004E1EFF" w:rsidRDefault="00D10575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 w:rsidRPr="00D10575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AVC/TC sans séqu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elle </w:t>
                                    </w:r>
                                    <w:proofErr w:type="spellStart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cog</w:t>
                                    </w:r>
                                    <w:proofErr w:type="spellEnd"/>
                                    <w:r w:rsidR="00E020C4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.</w:t>
                                    </w:r>
                                  </w:p>
                                  <w:p w:rsidR="00D10575" w:rsidRPr="00D10575" w:rsidRDefault="00D10575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Epilepsie contrôlée </w:t>
                                    </w:r>
                                  </w:p>
                                </w:tc>
                                <w:tc>
                                  <w:tcPr>
                                    <w:tcW w:w="2368" w:type="dxa"/>
                                  </w:tcPr>
                                  <w:p w:rsidR="004E1EFF" w:rsidRDefault="00D10575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r w:rsidRPr="00D10575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Maladie </w:t>
                                    </w:r>
                                    <w:proofErr w:type="spellStart"/>
                                    <w:r w:rsidRPr="00D10575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neurodégéné</w:t>
                                    </w:r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-</w:t>
                                    </w:r>
                                    <w:r w:rsidRPr="00D10575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rative</w:t>
                                    </w:r>
                                    <w:proofErr w:type="spellEnd"/>
                                    <w: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 ou inflammatoire chronique</w:t>
                                    </w:r>
                                  </w:p>
                                  <w:p w:rsidR="00D10575" w:rsidRPr="00E020C4" w:rsidRDefault="00D10575" w:rsidP="004E1EFF">
                                    <w:pPr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</w:pPr>
                                    <w:proofErr w:type="spellStart"/>
                                    <w:r w:rsidRPr="00E020C4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Evt</w:t>
                                    </w:r>
                                    <w:proofErr w:type="spellEnd"/>
                                    <w:r w:rsidRPr="00E020C4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 xml:space="preserve">. neurologique aigu avec séquelles </w:t>
                                    </w:r>
                                    <w:proofErr w:type="spellStart"/>
                                    <w:r w:rsidRPr="00E020C4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cog</w:t>
                                    </w:r>
                                    <w:proofErr w:type="spellEnd"/>
                                    <w:r w:rsidR="00E020C4">
                                      <w:rPr>
                                        <w:rFonts w:eastAsiaTheme="majorEastAsia" w:cstheme="minorHAnsi"/>
                                        <w:color w:val="44546A" w:themeColor="text2"/>
                                        <w:sz w:val="20"/>
                                        <w:szCs w:val="4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E1EFF" w:rsidRPr="00D10575" w:rsidRDefault="00D10575" w:rsidP="00D10575">
                              <w:pPr>
                                <w:spacing w:after="240" w:line="240" w:lineRule="auto"/>
                                <w:jc w:val="right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Liste non exhaustive à titre d’exemple.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05A6" w:rsidRDefault="009105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05A6" w:rsidRDefault="009105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Groupe 9" o:spid="_x0000_s1026" style="position:absolute;left:0;text-align:left;margin-left:562.5pt;margin-top:-55.85pt;width:267.3pt;height:564.1pt;z-index:251663360;mso-width-percent:320;mso-height-percent:950;mso-position-horizontal-relative:page;mso-position-vertical-relative:margin;mso-width-percent:320;mso-height-percent:95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">
                <v:rect id="Forme automatiqu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" fillcolor="white [3212]" strokecolor="#747070 [1614]" strokeweight="1.25pt">
                  <v:textbox inset="14.4pt,36pt,14.4pt,5.76pt">
                    <w:txbxContent>
                      <w:p w:rsidR="00E020C4" w:rsidRDefault="00E020C4" w:rsidP="00E020C4">
                        <w:pPr>
                          <w:spacing w:after="0"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</w:p>
                      <w:p w:rsidR="00E020C4" w:rsidRDefault="00E020C4" w:rsidP="00E020C4">
                        <w:pPr>
                          <w:spacing w:after="240"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DESIGN</w:t>
                        </w:r>
                      </w:p>
                      <w:p w:rsidR="00E020C4" w:rsidRDefault="00E020C4" w:rsidP="00320D89">
                        <w:pPr>
                          <w:spacing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>1. Inclusion par un psychiatre ou un neurologue</w:t>
                        </w:r>
                      </w:p>
                      <w:p w:rsidR="00E020C4" w:rsidRDefault="00E020C4" w:rsidP="00320D89">
                        <w:pPr>
                          <w:spacing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2. Consultation binôme Dr C. </w:t>
                        </w:r>
                        <w:proofErr w:type="spellStart"/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>Queïnnec</w:t>
                        </w:r>
                        <w:proofErr w:type="spellEnd"/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 et Dr A. Morin </w:t>
                        </w:r>
                      </w:p>
                      <w:p w:rsidR="00E020C4" w:rsidRDefault="00E020C4" w:rsidP="00E020C4">
                        <w:pPr>
                          <w:spacing w:after="0"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>3. Bilan neuropsychologique et orthophonique</w:t>
                        </w:r>
                        <w:r w:rsidRPr="00D10575"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  <w:vertAlign w:val="superscript"/>
                          </w:rPr>
                          <w:t>1</w:t>
                        </w:r>
                      </w:p>
                      <w:p w:rsidR="00E020C4" w:rsidRPr="00320D89" w:rsidRDefault="00E020C4" w:rsidP="00E020C4">
                        <w:pPr>
                          <w:spacing w:after="0" w:line="240" w:lineRule="auto"/>
                          <w:ind w:left="227"/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</w:pPr>
                        <w:r w:rsidRPr="00320D89"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  <w:t>1 demi-journée bilan standard axé fonctions exécutives et bilan orthophonique</w:t>
                        </w:r>
                        <w:r w:rsidR="00320D89" w:rsidRPr="00320D89"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  <w:t xml:space="preserve"> </w:t>
                        </w:r>
                      </w:p>
                      <w:p w:rsidR="00E020C4" w:rsidRPr="00320D89" w:rsidRDefault="00E020C4" w:rsidP="00E020C4">
                        <w:pPr>
                          <w:spacing w:after="0" w:line="240" w:lineRule="auto"/>
                          <w:ind w:left="227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</w:pPr>
                        <w:r w:rsidRPr="00320D89"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  <w:t>1 demi-journée cognition sociale</w:t>
                        </w:r>
                        <w:r w:rsidR="00320D89" w:rsidRPr="00320D89"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  <w:t xml:space="preserve"> </w:t>
                        </w:r>
                      </w:p>
                      <w:p w:rsidR="00E020C4" w:rsidRPr="00320D89" w:rsidRDefault="00E020C4" w:rsidP="00320D89">
                        <w:pPr>
                          <w:spacing w:line="240" w:lineRule="auto"/>
                          <w:ind w:left="227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</w:pPr>
                        <w:r w:rsidRPr="00320D89">
                          <w:rPr>
                            <w:rFonts w:eastAsiaTheme="majorEastAsia" w:cstheme="minorHAnsi"/>
                            <w:color w:val="44546A" w:themeColor="text2"/>
                            <w:sz w:val="18"/>
                            <w:szCs w:val="40"/>
                          </w:rPr>
                          <w:t xml:space="preserve">1 demi-journée créativité, motivation, abstraction </w:t>
                        </w:r>
                      </w:p>
                      <w:p w:rsidR="00E020C4" w:rsidRPr="00D10575" w:rsidRDefault="00E020C4" w:rsidP="00320D89">
                        <w:pPr>
                          <w:spacing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 w:val="20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4. Bilan paraclinique en HDJ : </w:t>
                        </w:r>
                        <w:r w:rsidRPr="00D10575">
                          <w:rPr>
                            <w:rFonts w:eastAsiaTheme="majorEastAsia" w:cstheme="minorHAnsi"/>
                            <w:color w:val="44546A" w:themeColor="text2"/>
                            <w:sz w:val="20"/>
                            <w:szCs w:val="40"/>
                          </w:rPr>
                          <w:t xml:space="preserve">biologie, IRM, PET-FDG </w:t>
                        </w:r>
                        <w:r w:rsidR="002129D7">
                          <w:rPr>
                            <w:rFonts w:eastAsiaTheme="majorEastAsia" w:cstheme="minorHAnsi"/>
                            <w:color w:val="44546A" w:themeColor="text2"/>
                            <w:sz w:val="20"/>
                            <w:szCs w:val="40"/>
                          </w:rPr>
                          <w:t>(</w:t>
                        </w:r>
                        <w:r w:rsidRPr="00D10575">
                          <w:rPr>
                            <w:rFonts w:eastAsiaTheme="majorEastAsia" w:cstheme="minorHAnsi"/>
                            <w:color w:val="44546A" w:themeColor="text2"/>
                            <w:sz w:val="20"/>
                            <w:szCs w:val="40"/>
                          </w:rPr>
                          <w:t>± PL, génétique</w:t>
                        </w:r>
                        <w:r w:rsidR="002129D7">
                          <w:rPr>
                            <w:rFonts w:eastAsiaTheme="majorEastAsia" w:cstheme="minorHAnsi"/>
                            <w:color w:val="44546A" w:themeColor="text2"/>
                            <w:sz w:val="20"/>
                            <w:szCs w:val="40"/>
                          </w:rPr>
                          <w:t>)</w:t>
                        </w:r>
                      </w:p>
                      <w:p w:rsidR="00E020C4" w:rsidRDefault="00E020C4" w:rsidP="00320D89">
                        <w:pPr>
                          <w:spacing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>5. Suivi à 6-8 mois avec 2</w:t>
                        </w:r>
                        <w:r w:rsidRPr="00605DFB"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  <w:vertAlign w:val="superscript"/>
                          </w:rPr>
                          <w:t>e</w:t>
                        </w: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 consultation en binôme </w:t>
                        </w:r>
                      </w:p>
                      <w:p w:rsidR="00E020C4" w:rsidRDefault="00E020C4" w:rsidP="00E020C4">
                        <w:pPr>
                          <w:spacing w:after="240"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6. Décision diagnostique en staff multidisciplinaire </w:t>
                        </w:r>
                      </w:p>
                      <w:p w:rsidR="00E020C4" w:rsidRDefault="00E020C4" w:rsidP="00320D89">
                        <w:pPr>
                          <w:jc w:val="both"/>
                          <w:rPr>
                            <w:color w:val="44546A" w:themeColor="text2"/>
                            <w:sz w:val="20"/>
                          </w:rPr>
                        </w:pPr>
                        <w:r w:rsidRPr="00D10575">
                          <w:rPr>
                            <w:color w:val="44546A" w:themeColor="text2"/>
                            <w:vertAlign w:val="superscript"/>
                          </w:rPr>
                          <w:t>1</w:t>
                        </w:r>
                        <w:r>
                          <w:rPr>
                            <w:color w:val="44546A" w:themeColor="text2"/>
                          </w:rPr>
                          <w:t xml:space="preserve"> </w:t>
                        </w:r>
                        <w:r w:rsidRPr="00D10575">
                          <w:rPr>
                            <w:color w:val="44546A" w:themeColor="text2"/>
                            <w:sz w:val="20"/>
                          </w:rPr>
                          <w:t>en aveugle pour la suite du protocole.</w:t>
                        </w:r>
                      </w:p>
                      <w:p w:rsidR="002129D7" w:rsidRDefault="002129D7" w:rsidP="00320D89">
                        <w:pPr>
                          <w:spacing w:after="400"/>
                          <w:jc w:val="both"/>
                          <w:rPr>
                            <w:color w:val="44546A" w:themeColor="text2"/>
                            <w:sz w:val="20"/>
                          </w:rPr>
                        </w:pPr>
                      </w:p>
                      <w:p w:rsidR="002129D7" w:rsidRDefault="002129D7" w:rsidP="002129D7">
                        <w:pPr>
                          <w:spacing w:after="0"/>
                          <w:jc w:val="both"/>
                          <w:rPr>
                            <w:color w:val="44546A" w:themeColor="text2"/>
                            <w:sz w:val="20"/>
                          </w:rPr>
                        </w:pPr>
                      </w:p>
                      <w:tbl>
                        <w:tblPr>
                          <w:tblStyle w:val="Grilledutableau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368"/>
                          <w:gridCol w:w="2368"/>
                        </w:tblGrid>
                        <w:tr w:rsidR="004E1EFF" w:rsidTr="004E1EFF">
                          <w:trPr>
                            <w:trHeight w:val="117"/>
                          </w:trPr>
                          <w:tc>
                            <w:tcPr>
                              <w:tcW w:w="2368" w:type="dxa"/>
                            </w:tcPr>
                            <w:p w:rsidR="004E1EFF" w:rsidRPr="004E1EFF" w:rsidRDefault="004E1EFF" w:rsidP="004E1EFF">
                              <w:pPr>
                                <w:rPr>
                                  <w:rFonts w:eastAsiaTheme="majorEastAsia" w:cstheme="minorHAnsi"/>
                                  <w:i/>
                                  <w:color w:val="4472C4" w:themeColor="accent1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i/>
                                  <w:color w:val="4472C4" w:themeColor="accent1"/>
                                  <w:szCs w:val="40"/>
                                </w:rPr>
                                <w:t>Inclusion possible</w:t>
                              </w:r>
                            </w:p>
                          </w:tc>
                          <w:tc>
                            <w:tcPr>
                              <w:tcW w:w="2368" w:type="dxa"/>
                            </w:tcPr>
                            <w:p w:rsidR="004E1EFF" w:rsidRDefault="004E1EFF" w:rsidP="004E1EFF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i/>
                                  <w:color w:val="4472C4" w:themeColor="accent1"/>
                                  <w:szCs w:val="40"/>
                                </w:rPr>
                                <w:t>Non-inclusion</w:t>
                              </w:r>
                            </w:p>
                          </w:tc>
                        </w:tr>
                        <w:tr w:rsidR="004E1EFF" w:rsidTr="004E1EFF">
                          <w:tc>
                            <w:tcPr>
                              <w:tcW w:w="2368" w:type="dxa"/>
                            </w:tcPr>
                            <w:p w:rsidR="004E1EFF" w:rsidRDefault="004E1EFF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≤ 2 EDC réactionnels</w:t>
                              </w:r>
                            </w:p>
                            <w:p w:rsidR="004E1EFF" w:rsidRDefault="004E1EFF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S</w:t>
                              </w:r>
                              <w:r w:rsidR="007946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yn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d</w:t>
                              </w:r>
                              <w:r w:rsidR="007946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rome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 dépressif stable depuis 5 ans, traité en MG</w:t>
                              </w:r>
                            </w:p>
                            <w:p w:rsidR="004E1EFF" w:rsidRPr="004E1EFF" w:rsidRDefault="004E1EFF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Tble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 de perso. ancien jugé sans lien avec l’épisode</w:t>
                              </w:r>
                            </w:p>
                          </w:tc>
                          <w:tc>
                            <w:tcPr>
                              <w:tcW w:w="2368" w:type="dxa"/>
                            </w:tcPr>
                            <w:p w:rsidR="004E1EFF" w:rsidRDefault="004E1EFF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TBP, </w:t>
                              </w: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tble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 dépressif récurrent/persistant</w:t>
                              </w:r>
                            </w:p>
                            <w:p w:rsidR="004E1EFF" w:rsidRDefault="004E1EFF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S</w:t>
                              </w:r>
                              <w:r w:rsid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CZ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tble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 schizo-affectif</w:t>
                              </w:r>
                            </w:p>
                            <w:p w:rsidR="004E1EFF" w:rsidRDefault="00D10575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TOC, TAG</w:t>
                              </w:r>
                            </w:p>
                            <w:p w:rsidR="00D10575" w:rsidRPr="004E1EFF" w:rsidRDefault="00D10575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Tble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 du </w:t>
                              </w: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neurodvlp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., TSA</w:t>
                              </w:r>
                            </w:p>
                          </w:tc>
                        </w:tr>
                        <w:tr w:rsidR="004E1EFF" w:rsidTr="004E1EFF">
                          <w:tc>
                            <w:tcPr>
                              <w:tcW w:w="2368" w:type="dxa"/>
                            </w:tcPr>
                            <w:p w:rsidR="004E1EFF" w:rsidRDefault="00D10575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AVC/TC sans séqu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elle </w:t>
                              </w: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cog</w:t>
                              </w:r>
                              <w:proofErr w:type="spellEnd"/>
                              <w:r w:rsidR="00E020C4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.</w:t>
                              </w:r>
                            </w:p>
                            <w:p w:rsidR="00D10575" w:rsidRPr="00D10575" w:rsidRDefault="00D10575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Epilepsie contrôlée </w:t>
                              </w:r>
                            </w:p>
                          </w:tc>
                          <w:tc>
                            <w:tcPr>
                              <w:tcW w:w="2368" w:type="dxa"/>
                            </w:tcPr>
                            <w:p w:rsidR="004E1EFF" w:rsidRDefault="00D10575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Maladie </w:t>
                              </w:r>
                              <w:proofErr w:type="spellStart"/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neurodégéné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-</w:t>
                              </w:r>
                              <w:r w:rsidRPr="00D10575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rative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 ou inflammatoire chronique</w:t>
                              </w:r>
                            </w:p>
                            <w:p w:rsidR="00D10575" w:rsidRPr="00E020C4" w:rsidRDefault="00D10575" w:rsidP="004E1EFF">
                              <w:pPr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</w:pPr>
                              <w:proofErr w:type="spellStart"/>
                              <w:r w:rsidRPr="00E020C4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Evt</w:t>
                              </w:r>
                              <w:proofErr w:type="spellEnd"/>
                              <w:r w:rsidRPr="00E020C4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 xml:space="preserve">. neurologique aigu avec séquelles </w:t>
                              </w:r>
                              <w:proofErr w:type="spellStart"/>
                              <w:r w:rsidRPr="00E020C4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cog</w:t>
                              </w:r>
                              <w:proofErr w:type="spellEnd"/>
                              <w:r w:rsidR="00E020C4">
                                <w:rPr>
                                  <w:rFonts w:eastAsiaTheme="majorEastAsia" w:cstheme="minorHAnsi"/>
                                  <w:color w:val="44546A" w:themeColor="text2"/>
                                  <w:sz w:val="20"/>
                                  <w:szCs w:val="4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4E1EFF" w:rsidRPr="00D10575" w:rsidRDefault="00D10575" w:rsidP="00D10575">
                        <w:pPr>
                          <w:spacing w:after="240" w:line="240" w:lineRule="auto"/>
                          <w:jc w:val="right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 w:rsidRPr="00D10575">
                          <w:rPr>
                            <w:rFonts w:eastAsiaTheme="majorEastAsia" w:cstheme="minorHAnsi"/>
                            <w:color w:val="44546A" w:themeColor="text2"/>
                            <w:sz w:val="20"/>
                            <w:szCs w:val="40"/>
                          </w:rPr>
                          <w:t>Liste non exhaustive à titre d’exemple.</w:t>
                        </w:r>
                      </w:p>
                    </w:txbxContent>
                  </v:textbox>
                </v:rect>
                <v:rect id="Rectangle 11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" fillcolor="#44546a [3215]" stroked="f" strokeweight="1pt">
                  <v:textbox inset="14.4pt,14.4pt,14.4pt,28.8pt">
                    <w:txbxContent>
                      <w:p w:rsidR="009105A6" w:rsidRDefault="009105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2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" fillcolor="#4472c4 [3204]" stroked="f" strokeweight="1pt">
                  <v:textbox inset="14.4pt,14.4pt,14.4pt,28.8pt">
                    <w:txbxContent>
                      <w:p w:rsidR="009105A6" w:rsidRDefault="009105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9105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EDCD5" wp14:editId="000A8DEE">
                <wp:simplePos x="0" y="0"/>
                <wp:positionH relativeFrom="margin">
                  <wp:posOffset>-623570</wp:posOffset>
                </wp:positionH>
                <wp:positionV relativeFrom="paragraph">
                  <wp:posOffset>-680720</wp:posOffset>
                </wp:positionV>
                <wp:extent cx="3076575" cy="51435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05A6" w:rsidRDefault="009105A6" w:rsidP="009105A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TROUBLES DU COMPORTEMENT TARDIFS :</w:t>
                            </w:r>
                          </w:p>
                          <w:p w:rsidR="009105A6" w:rsidRPr="009105A6" w:rsidRDefault="009105A6" w:rsidP="009105A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NEURODEGENERATIF OU PSYCHIATRIQUE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91EDCD5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30" type="#_x0000_t202" style="position:absolute;left:0;text-align:left;margin-left:-49.1pt;margin-top:-53.6pt;width:242.25pt;height:40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" filled="f" stroked="f" strokeweight=".5pt">
                <v:textbox>
                  <w:txbxContent>
                    <w:p w:rsidR="009105A6" w:rsidRDefault="009105A6" w:rsidP="009105A6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TROUBLES DU COMPORTEMENT TARDIFS :</w:t>
                      </w:r>
                    </w:p>
                    <w:p w:rsidR="009105A6" w:rsidRPr="009105A6" w:rsidRDefault="009105A6" w:rsidP="009105A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NEURODEGENERATIF OU PSYCHIATRIQUE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5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A256E" wp14:editId="65EAB6C3">
                <wp:simplePos x="0" y="0"/>
                <wp:positionH relativeFrom="margin">
                  <wp:posOffset>6405880</wp:posOffset>
                </wp:positionH>
                <wp:positionV relativeFrom="paragraph">
                  <wp:posOffset>-671195</wp:posOffset>
                </wp:positionV>
                <wp:extent cx="3076575" cy="5143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05A6" w:rsidRDefault="009105A6" w:rsidP="009105A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TROUBLES DU COMPORTEMENT TARDIFS :</w:t>
                            </w:r>
                          </w:p>
                          <w:p w:rsidR="009105A6" w:rsidRPr="009105A6" w:rsidRDefault="009105A6" w:rsidP="009105A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NEURODEGENERATIF OU PSYCHIATRIQUE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2A256E" id="Zone de texte 18" o:spid="_x0000_s1031" type="#_x0000_t202" style="position:absolute;left:0;text-align:left;margin-left:504.4pt;margin-top:-52.85pt;width:242.25pt;height:40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" filled="f" stroked="f" strokeweight=".5pt">
                <v:textbox>
                  <w:txbxContent>
                    <w:p w:rsidR="009105A6" w:rsidRDefault="009105A6" w:rsidP="009105A6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TROUBLES DU COMPORTEMENT TARDIFS :</w:t>
                      </w:r>
                    </w:p>
                    <w:p w:rsidR="009105A6" w:rsidRPr="009105A6" w:rsidRDefault="009105A6" w:rsidP="009105A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NEURODEGENERATIF OU PSYCHIATRIQUE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5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2888615</wp:posOffset>
                </wp:positionH>
                <wp:positionV relativeFrom="paragraph">
                  <wp:posOffset>-671195</wp:posOffset>
                </wp:positionV>
                <wp:extent cx="3076575" cy="51435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05A6" w:rsidRDefault="009105A6" w:rsidP="009105A6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TROUBLES DU COMPORTEMENT TARDIFS :</w:t>
                            </w:r>
                          </w:p>
                          <w:p w:rsidR="009105A6" w:rsidRPr="009105A6" w:rsidRDefault="009105A6" w:rsidP="009105A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NEURODEGENERATIF OU PSYCHIATRIQUE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Zone de texte 17" o:spid="_x0000_s1032" type="#_x0000_t202" style="position:absolute;left:0;text-align:left;margin-left:227.45pt;margin-top:-52.85pt;width:242.25pt;height:40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" filled="f" stroked="f" strokeweight=".5pt">
                <v:textbox>
                  <w:txbxContent>
                    <w:p w:rsidR="009105A6" w:rsidRDefault="009105A6" w:rsidP="009105A6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TROUBLES DU COMPORTEMENT TARDIFS :</w:t>
                      </w:r>
                    </w:p>
                    <w:p w:rsidR="009105A6" w:rsidRPr="009105A6" w:rsidRDefault="009105A6" w:rsidP="009105A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NEURODEGENERATIF OU PSYCHIATRIQUE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5A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75865" cy="9555480"/>
                <wp:effectExtent l="0" t="0" r="26670" b="18415"/>
                <wp:wrapSquare wrapText="bothSides"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9555480"/>
                          <a:chOff x="0" y="0"/>
                          <a:chExt cx="2475865" cy="9555480"/>
                        </a:xfrm>
                      </wpg:grpSpPr>
                      <wps:wsp>
                        <wps:cNvPr id="6" name="Forme automatiqu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F46D27" w:rsidRDefault="00F46D27" w:rsidP="00605DFB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</w:p>
                            <w:p w:rsidR="009105A6" w:rsidRPr="009105A6" w:rsidRDefault="009105A6" w:rsidP="00F46D27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 w:rsidRPr="009105A6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CRITERES D’INCLUSION</w:t>
                              </w:r>
                            </w:p>
                            <w:p w:rsidR="009105A6" w:rsidRDefault="009105A6" w:rsidP="009105A6">
                              <w:p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1. </w:t>
                              </w:r>
                              <w:r w:rsidRPr="009105A6">
                                <w:rPr>
                                  <w:color w:val="44546A" w:themeColor="text2"/>
                                </w:rPr>
                                <w:t xml:space="preserve">Patient/e </w:t>
                              </w:r>
                              <w:r w:rsidR="00E020C4">
                                <w:rPr>
                                  <w:color w:val="44546A" w:themeColor="text2"/>
                                </w:rPr>
                                <w:t>de</w:t>
                              </w:r>
                              <w:r w:rsidRPr="009105A6"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  <w:r w:rsidR="007559AC">
                                <w:rPr>
                                  <w:color w:val="44546A" w:themeColor="text2"/>
                                </w:rPr>
                                <w:t>plus de 40 ans</w:t>
                              </w:r>
                            </w:p>
                            <w:p w:rsidR="009105A6" w:rsidRDefault="009105A6" w:rsidP="00F46D27">
                              <w:pPr>
                                <w:spacing w:after="0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2. </w:t>
                              </w:r>
                              <w:r w:rsidRPr="009105A6">
                                <w:rPr>
                                  <w:color w:val="44546A" w:themeColor="text2"/>
                                </w:rPr>
                                <w:t>Plainte principale</w:t>
                              </w:r>
                              <w:r w:rsidR="00F46D27"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  <w:r w:rsidR="00F46D27" w:rsidRPr="00E020C4">
                                <w:rPr>
                                  <w:color w:val="44546A" w:themeColor="text2"/>
                                  <w:sz w:val="18"/>
                                </w:rPr>
                                <w:t xml:space="preserve">(d’après </w:t>
                              </w:r>
                              <w:proofErr w:type="spellStart"/>
                              <w:r w:rsidR="00F46D27" w:rsidRPr="00E020C4">
                                <w:rPr>
                                  <w:color w:val="44546A" w:themeColor="text2"/>
                                  <w:sz w:val="18"/>
                                </w:rPr>
                                <w:t>Rascovsky</w:t>
                              </w:r>
                              <w:proofErr w:type="spellEnd"/>
                              <w:r w:rsidR="00E020C4">
                                <w:rPr>
                                  <w:color w:val="44546A" w:themeColor="text2"/>
                                  <w:sz w:val="18"/>
                                </w:rPr>
                                <w:t>,</w:t>
                              </w:r>
                              <w:r w:rsidR="00F46D27" w:rsidRPr="00E020C4">
                                <w:rPr>
                                  <w:color w:val="44546A" w:themeColor="text2"/>
                                  <w:sz w:val="18"/>
                                </w:rPr>
                                <w:t xml:space="preserve"> 2011)</w:t>
                              </w:r>
                              <w:r w:rsidRPr="00E020C4">
                                <w:rPr>
                                  <w:color w:val="44546A" w:themeColor="text2"/>
                                  <w:sz w:val="18"/>
                                </w:rPr>
                                <w:t> </w:t>
                              </w:r>
                              <w:r w:rsidRPr="009105A6">
                                <w:rPr>
                                  <w:color w:val="44546A" w:themeColor="text2"/>
                                </w:rPr>
                                <w:t>:</w:t>
                              </w:r>
                            </w:p>
                            <w:p w:rsidR="009105A6" w:rsidRDefault="00F46D27" w:rsidP="00F46D27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Désinhibition ou comportement social inapproprié</w:t>
                              </w:r>
                            </w:p>
                            <w:p w:rsidR="00F46D27" w:rsidRDefault="00F46D27" w:rsidP="00F46D27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Perte d’empathie, retrait social ou émoussement affectif</w:t>
                              </w:r>
                            </w:p>
                            <w:p w:rsidR="00F46D27" w:rsidRDefault="00F46D27" w:rsidP="00F46D27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Apathie, </w:t>
                              </w:r>
                              <w:r w:rsidR="00727249">
                                <w:rPr>
                                  <w:color w:val="44546A" w:themeColor="text2"/>
                                </w:rPr>
                                <w:t>perte d’intérêt</w:t>
                              </w:r>
                            </w:p>
                            <w:p w:rsidR="00F46D27" w:rsidRDefault="00F46D27" w:rsidP="00F46D27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Comportements compulsifs, répétitifs ou stéréotypés</w:t>
                              </w:r>
                            </w:p>
                            <w:p w:rsidR="00F46D27" w:rsidRDefault="00F46D27" w:rsidP="00F46D27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proofErr w:type="spellStart"/>
                              <w:r>
                                <w:rPr>
                                  <w:color w:val="44546A" w:themeColor="text2"/>
                                </w:rPr>
                                <w:t>Hyperoralité</w:t>
                              </w:r>
                              <w:proofErr w:type="spellEnd"/>
                              <w:r>
                                <w:rPr>
                                  <w:color w:val="44546A" w:themeColor="text2"/>
                                </w:rPr>
                                <w:t>, gloutonnerie ou changement des habitudes alimentaires</w:t>
                              </w:r>
                            </w:p>
                            <w:p w:rsidR="007559AC" w:rsidRPr="00F46D27" w:rsidRDefault="007559AC" w:rsidP="00F46D27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Syndrome </w:t>
                              </w:r>
                              <w:proofErr w:type="spellStart"/>
                              <w:r>
                                <w:rPr>
                                  <w:color w:val="44546A" w:themeColor="text2"/>
                                </w:rPr>
                                <w:t>dysexécutif</w:t>
                              </w:r>
                              <w:proofErr w:type="spellEnd"/>
                            </w:p>
                            <w:p w:rsidR="00F46D27" w:rsidRDefault="00F46D27" w:rsidP="00EC4F4F">
                              <w:pPr>
                                <w:spacing w:after="400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3. Incertitude diagnostique </w:t>
                              </w:r>
                              <w:r w:rsidR="00E020C4">
                                <w:rPr>
                                  <w:color w:val="44546A" w:themeColor="text2"/>
                                </w:rPr>
                                <w:t>à l’issue de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la 1</w:t>
                              </w:r>
                              <w:r w:rsidRPr="00F46D27">
                                <w:rPr>
                                  <w:color w:val="44546A" w:themeColor="text2"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consultation</w:t>
                              </w:r>
                              <w:r w:rsidR="00E020C4"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  <w:r w:rsidR="00E020C4" w:rsidRPr="00E020C4">
                                <w:rPr>
                                  <w:color w:val="44546A" w:themeColor="text2"/>
                                  <w:sz w:val="20"/>
                                </w:rPr>
                                <w:t>(entre neurodégénératif et psychiatrique)</w:t>
                              </w:r>
                            </w:p>
                            <w:p w:rsidR="00F46D27" w:rsidRPr="009105A6" w:rsidRDefault="00F46D27" w:rsidP="00F46D27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 w:rsidRPr="009105A6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 xml:space="preserve">CRITERES </w:t>
                              </w:r>
                              <w:r w:rsidR="00D606E3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DE NON-INCLUSION</w:t>
                              </w:r>
                            </w:p>
                            <w:p w:rsidR="00F46D27" w:rsidRDefault="00F46D27" w:rsidP="00F46D27">
                              <w:p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1. MMSE &lt; 23 </w:t>
                              </w:r>
                            </w:p>
                            <w:p w:rsidR="00F46D27" w:rsidRDefault="00F46D27" w:rsidP="00F46D27">
                              <w:p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2. Absence d’aidant pouvant confirmer ou compléter les informations </w:t>
                              </w:r>
                            </w:p>
                            <w:p w:rsidR="00F46D27" w:rsidRDefault="00F46D27" w:rsidP="00F46D27">
                              <w:p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3. Contre-indication à l’IRM ou PET</w:t>
                              </w:r>
                            </w:p>
                            <w:p w:rsidR="00F46D27" w:rsidRDefault="00F46D27" w:rsidP="00F46D27">
                              <w:pPr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4. Antécédent neurologique ou psychiatrique, ou intoxication chronique (depuis &gt; </w:t>
                              </w:r>
                              <w:r w:rsidR="002A5F08">
                                <w:rPr>
                                  <w:color w:val="44546A" w:themeColor="text2"/>
                                </w:rPr>
                                <w:t>2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ans), pouvant expliquer ou biaiser le diagnostic de l’épisode actuel, au jugement du clin</w:t>
                              </w:r>
                              <w:r w:rsidR="00F82D4C">
                                <w:rPr>
                                  <w:color w:val="44546A" w:themeColor="text2"/>
                                </w:rPr>
                                <w:t>i</w:t>
                              </w:r>
                              <w:r>
                                <w:rPr>
                                  <w:color w:val="44546A" w:themeColor="text2"/>
                                </w:rPr>
                                <w:t>cien</w:t>
                              </w:r>
                            </w:p>
                            <w:p w:rsidR="00E020C4" w:rsidRPr="00F46D27" w:rsidRDefault="00E020C4" w:rsidP="00F46D27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05A6" w:rsidRDefault="009105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05A6" w:rsidRDefault="009105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e 5" o:spid="_x0000_s1033" style="position:absolute;left:0;text-align:left;margin-left:0;margin-top:0;width:194.95pt;height:752.4pt;z-index:251661312;mso-width-percent:320;mso-height-percent:950;mso-position-horizontal:center;mso-position-horizontal-relative:margin;mso-position-vertical:center;mso-position-vertical-relative:margin;mso-width-percent:320;mso-height-percent:95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">
                <v:rect id="Forme automatique 14" o:spid="_x0000_s1034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" fillcolor="white [3212]" strokecolor="#747070 [1614]" strokeweight="1.25pt">
                  <v:textbox inset="14.4pt,36pt,14.4pt,5.76pt">
                    <w:txbxContent>
                      <w:p w:rsidR="00F46D27" w:rsidRDefault="00F46D27" w:rsidP="00605DFB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</w:p>
                      <w:p w:rsidR="009105A6" w:rsidRPr="009105A6" w:rsidRDefault="009105A6" w:rsidP="00F46D27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  <w:r w:rsidRPr="009105A6"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CRITERES D’INCLUSION</w:t>
                        </w:r>
                      </w:p>
                      <w:p w:rsidR="009105A6" w:rsidRDefault="009105A6" w:rsidP="009105A6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1. </w:t>
                        </w:r>
                        <w:r w:rsidRPr="009105A6">
                          <w:rPr>
                            <w:color w:val="44546A" w:themeColor="text2"/>
                          </w:rPr>
                          <w:t xml:space="preserve">Patient/e </w:t>
                        </w:r>
                        <w:r w:rsidR="00E020C4">
                          <w:rPr>
                            <w:color w:val="44546A" w:themeColor="text2"/>
                          </w:rPr>
                          <w:t>de</w:t>
                        </w:r>
                        <w:r w:rsidRPr="009105A6">
                          <w:rPr>
                            <w:color w:val="44546A" w:themeColor="text2"/>
                          </w:rPr>
                          <w:t xml:space="preserve"> </w:t>
                        </w:r>
                        <w:r w:rsidR="007559AC">
                          <w:rPr>
                            <w:color w:val="44546A" w:themeColor="text2"/>
                          </w:rPr>
                          <w:t>plus de 40 ans</w:t>
                        </w:r>
                      </w:p>
                      <w:p w:rsidR="009105A6" w:rsidRDefault="009105A6" w:rsidP="00F46D27">
                        <w:pPr>
                          <w:spacing w:after="0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2. </w:t>
                        </w:r>
                        <w:r w:rsidRPr="009105A6">
                          <w:rPr>
                            <w:color w:val="44546A" w:themeColor="text2"/>
                          </w:rPr>
                          <w:t>Plainte principale</w:t>
                        </w:r>
                        <w:r w:rsidR="00F46D27">
                          <w:rPr>
                            <w:color w:val="44546A" w:themeColor="text2"/>
                          </w:rPr>
                          <w:t xml:space="preserve"> </w:t>
                        </w:r>
                        <w:r w:rsidR="00F46D27" w:rsidRPr="00E020C4">
                          <w:rPr>
                            <w:color w:val="44546A" w:themeColor="text2"/>
                            <w:sz w:val="18"/>
                          </w:rPr>
                          <w:t>(d’après Rascovsky</w:t>
                        </w:r>
                        <w:r w:rsidR="00E020C4">
                          <w:rPr>
                            <w:color w:val="44546A" w:themeColor="text2"/>
                            <w:sz w:val="18"/>
                          </w:rPr>
                          <w:t>,</w:t>
                        </w:r>
                        <w:r w:rsidR="00F46D27" w:rsidRPr="00E020C4">
                          <w:rPr>
                            <w:color w:val="44546A" w:themeColor="text2"/>
                            <w:sz w:val="18"/>
                          </w:rPr>
                          <w:t xml:space="preserve"> 2011)</w:t>
                        </w:r>
                        <w:r w:rsidRPr="00E020C4">
                          <w:rPr>
                            <w:color w:val="44546A" w:themeColor="text2"/>
                            <w:sz w:val="18"/>
                          </w:rPr>
                          <w:t> </w:t>
                        </w:r>
                        <w:r w:rsidRPr="009105A6">
                          <w:rPr>
                            <w:color w:val="44546A" w:themeColor="text2"/>
                          </w:rPr>
                          <w:t>:</w:t>
                        </w:r>
                      </w:p>
                      <w:p w:rsidR="009105A6" w:rsidRDefault="00F46D27" w:rsidP="00F46D27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Désinhibition ou comportement social inapproprié</w:t>
                        </w:r>
                      </w:p>
                      <w:p w:rsidR="00F46D27" w:rsidRDefault="00F46D27" w:rsidP="00F46D27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Perte d’empathie, retrait social ou émoussement affectif</w:t>
                        </w:r>
                      </w:p>
                      <w:p w:rsidR="00F46D27" w:rsidRDefault="00F46D27" w:rsidP="00F46D27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Apathie, </w:t>
                        </w:r>
                        <w:r w:rsidR="00727249">
                          <w:rPr>
                            <w:color w:val="44546A" w:themeColor="text2"/>
                          </w:rPr>
                          <w:t>perte d’intérêt</w:t>
                        </w:r>
                      </w:p>
                      <w:p w:rsidR="00F46D27" w:rsidRDefault="00F46D27" w:rsidP="00F46D27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Comportements compulsifs, répétitifs ou stéréotypés</w:t>
                        </w:r>
                      </w:p>
                      <w:p w:rsidR="00F46D27" w:rsidRDefault="00F46D27" w:rsidP="00F46D27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Hyperoralité, gloutonnerie ou changement des habitudes alimentaires</w:t>
                        </w:r>
                      </w:p>
                      <w:p w:rsidR="007559AC" w:rsidRPr="00F46D27" w:rsidRDefault="007559AC" w:rsidP="00F46D27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Syndrome dysexécutif</w:t>
                        </w:r>
                      </w:p>
                      <w:p w:rsidR="00F46D27" w:rsidRDefault="00F46D27" w:rsidP="00EC4F4F">
                        <w:pPr>
                          <w:spacing w:after="400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3. Incertitude diagnostique </w:t>
                        </w:r>
                        <w:r w:rsidR="00E020C4">
                          <w:rPr>
                            <w:color w:val="44546A" w:themeColor="text2"/>
                          </w:rPr>
                          <w:t>à l’issue de</w:t>
                        </w:r>
                        <w:r>
                          <w:rPr>
                            <w:color w:val="44546A" w:themeColor="text2"/>
                          </w:rPr>
                          <w:t xml:space="preserve"> la 1</w:t>
                        </w:r>
                        <w:r w:rsidRPr="00F46D27">
                          <w:rPr>
                            <w:color w:val="44546A" w:themeColor="text2"/>
                            <w:vertAlign w:val="superscript"/>
                          </w:rPr>
                          <w:t>e</w:t>
                        </w:r>
                        <w:r>
                          <w:rPr>
                            <w:color w:val="44546A" w:themeColor="text2"/>
                          </w:rPr>
                          <w:t xml:space="preserve"> consultation</w:t>
                        </w:r>
                        <w:r w:rsidR="00E020C4">
                          <w:rPr>
                            <w:color w:val="44546A" w:themeColor="text2"/>
                          </w:rPr>
                          <w:t xml:space="preserve"> </w:t>
                        </w:r>
                        <w:r w:rsidR="00E020C4" w:rsidRPr="00E020C4">
                          <w:rPr>
                            <w:color w:val="44546A" w:themeColor="text2"/>
                            <w:sz w:val="20"/>
                          </w:rPr>
                          <w:t>(entre neurodégénératif et psychiatrique)</w:t>
                        </w:r>
                      </w:p>
                      <w:p w:rsidR="00F46D27" w:rsidRPr="009105A6" w:rsidRDefault="00F46D27" w:rsidP="00F46D27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  <w:r w:rsidRPr="009105A6"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 xml:space="preserve">CRITERES </w:t>
                        </w:r>
                        <w:r w:rsidR="00D606E3"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DE NON-INCLUSION</w:t>
                        </w:r>
                      </w:p>
                      <w:p w:rsidR="00F46D27" w:rsidRDefault="00F46D27" w:rsidP="00F46D27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1. MMSE &lt; 23 </w:t>
                        </w:r>
                      </w:p>
                      <w:p w:rsidR="00F46D27" w:rsidRDefault="00F46D27" w:rsidP="00F46D27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2. Absence d’aidant pouvant confirmer ou compléter les informations </w:t>
                        </w:r>
                      </w:p>
                      <w:p w:rsidR="00F46D27" w:rsidRDefault="00F46D27" w:rsidP="00F46D27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3. Contre-indication à l’IRM ou PET</w:t>
                        </w:r>
                      </w:p>
                      <w:p w:rsidR="00F46D27" w:rsidRDefault="00F46D27" w:rsidP="00F46D27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4. Antécédent neurologique ou psychiatrique, ou intoxication chronique (depuis &gt; </w:t>
                        </w:r>
                        <w:r w:rsidR="002A5F08">
                          <w:rPr>
                            <w:color w:val="44546A" w:themeColor="text2"/>
                          </w:rPr>
                          <w:t>2</w:t>
                        </w:r>
                        <w:r>
                          <w:rPr>
                            <w:color w:val="44546A" w:themeColor="text2"/>
                          </w:rPr>
                          <w:t xml:space="preserve"> ans), pouvant expliquer ou biaiser le diagnostic de l’épisode actuel, au jugement du clin</w:t>
                        </w:r>
                        <w:r w:rsidR="00F82D4C">
                          <w:rPr>
                            <w:color w:val="44546A" w:themeColor="text2"/>
                          </w:rPr>
                          <w:t>i</w:t>
                        </w:r>
                        <w:r>
                          <w:rPr>
                            <w:color w:val="44546A" w:themeColor="text2"/>
                          </w:rPr>
                          <w:t>cien</w:t>
                        </w:r>
                      </w:p>
                      <w:p w:rsidR="00E020C4" w:rsidRPr="00F46D27" w:rsidRDefault="00E020C4" w:rsidP="00F46D27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7" o:spid="_x0000_s1035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:rsidR="009105A6" w:rsidRDefault="009105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8" o:spid="_x0000_s1036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" fillcolor="#4472c4 [3204]" stroked="f" strokeweight="1pt">
                  <v:textbox inset="14.4pt,14.4pt,14.4pt,28.8pt">
                    <w:txbxContent>
                      <w:p w:rsidR="009105A6" w:rsidRDefault="009105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9105A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margin">
                  <wp:align>center</wp:align>
                </wp:positionV>
                <wp:extent cx="2475865" cy="9555480"/>
                <wp:effectExtent l="0" t="0" r="26670" b="18415"/>
                <wp:wrapSquare wrapText="bothSides"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9555480"/>
                          <a:chOff x="0" y="0"/>
                          <a:chExt cx="2475865" cy="9555480"/>
                        </a:xfrm>
                      </wpg:grpSpPr>
                      <wps:wsp>
                        <wps:cNvPr id="14" name="Forme automatiqu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5E46E5" w:rsidRDefault="005E46E5" w:rsidP="00605DFB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</w:p>
                            <w:p w:rsidR="00E020C4" w:rsidRPr="009105A6" w:rsidRDefault="00E020C4" w:rsidP="00E020C4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CONTEXTE</w:t>
                              </w:r>
                            </w:p>
                            <w:p w:rsidR="00E020C4" w:rsidRDefault="00E020C4" w:rsidP="00E020C4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ind w:left="533" w:hanging="357"/>
                                <w:jc w:val="both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50% de diagnostic psychiatrique initial pour les patients DFT </w:t>
                              </w:r>
                              <w:r w:rsidRPr="009A3E14">
                                <w:rPr>
                                  <w:color w:val="44546A" w:themeColor="text2"/>
                                  <w:sz w:val="18"/>
                                </w:rPr>
                                <w:t>(Woolley et al., 2011)</w:t>
                              </w:r>
                            </w:p>
                            <w:p w:rsidR="00E020C4" w:rsidRDefault="00E020C4" w:rsidP="00E020C4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ind w:left="533" w:hanging="357"/>
                                <w:jc w:val="both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Symptômes comportementaux avec </w:t>
                              </w:r>
                              <w:proofErr w:type="spellStart"/>
                              <w:r>
                                <w:rPr>
                                  <w:color w:val="44546A" w:themeColor="text2"/>
                                </w:rPr>
                                <w:t>overlap</w:t>
                              </w:r>
                              <w:proofErr w:type="spellEnd"/>
                              <w:r>
                                <w:rPr>
                                  <w:color w:val="44546A" w:themeColor="text2"/>
                                </w:rPr>
                                <w:t xml:space="preserve"> important</w:t>
                              </w:r>
                            </w:p>
                            <w:p w:rsidR="00E020C4" w:rsidRDefault="00E020C4" w:rsidP="00E020C4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ind w:left="533" w:hanging="357"/>
                                <w:jc w:val="both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Pas de biomarqueur spécifique de DFT</w:t>
                              </w:r>
                            </w:p>
                            <w:p w:rsidR="00E020C4" w:rsidRDefault="00E020C4" w:rsidP="00E020C4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ind w:left="533" w:hanging="357"/>
                                <w:jc w:val="both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Challenge diagnostique fréquent</w:t>
                              </w:r>
                            </w:p>
                            <w:p w:rsidR="00E020C4" w:rsidRDefault="00E020C4" w:rsidP="00E020C4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ind w:left="533" w:hanging="357"/>
                                <w:contextualSpacing w:val="0"/>
                                <w:jc w:val="both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Différence majeure de prise en charge </w:t>
                              </w:r>
                              <w:proofErr w:type="spellStart"/>
                              <w:r>
                                <w:rPr>
                                  <w:color w:val="44546A" w:themeColor="text2"/>
                                </w:rPr>
                                <w:t>théra-peutique</w:t>
                              </w:r>
                              <w:proofErr w:type="spellEnd"/>
                              <w:r>
                                <w:rPr>
                                  <w:color w:val="44546A" w:themeColor="text2"/>
                                </w:rPr>
                                <w:t xml:space="preserve"> et pronostic  </w:t>
                              </w:r>
                            </w:p>
                            <w:p w:rsidR="00E020C4" w:rsidRDefault="00E020C4" w:rsidP="005E46E5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</w:p>
                            <w:p w:rsidR="009105A6" w:rsidRPr="002A5F08" w:rsidRDefault="002A5F08" w:rsidP="005E46E5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OBJECTIF</w:t>
                              </w:r>
                              <w:r w:rsidR="00F12C34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S</w:t>
                              </w:r>
                            </w:p>
                            <w:p w:rsidR="009105A6" w:rsidRPr="00F12C34" w:rsidRDefault="002A5F08" w:rsidP="002A5F08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ind w:left="533" w:hanging="357"/>
                                <w:jc w:val="both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>Recherche</w:t>
                              </w:r>
                              <w:r w:rsidR="00F12C34">
                                <w:rPr>
                                  <w:color w:val="44546A" w:themeColor="text2"/>
                                </w:rPr>
                                <w:t>r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de</w:t>
                              </w:r>
                              <w:r w:rsidR="00F12C34">
                                <w:rPr>
                                  <w:color w:val="44546A" w:themeColor="text2"/>
                                </w:rPr>
                                <w:t>s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profils neuropsychologiques discriminant</w:t>
                              </w:r>
                              <w:r w:rsidR="00F12C34">
                                <w:rPr>
                                  <w:color w:val="44546A" w:themeColor="text2"/>
                                </w:rPr>
                                <w:t>s</w:t>
                              </w:r>
                              <w:r>
                                <w:rPr>
                                  <w:color w:val="44546A" w:themeColor="text2"/>
                                </w:rPr>
                                <w:t xml:space="preserve"> pour le diagnostic différentiel entre trouble psychiatrique primaire et entrée </w:t>
                              </w:r>
                              <w:r w:rsidRPr="00F12C34">
                                <w:rPr>
                                  <w:color w:val="44546A" w:themeColor="text2"/>
                                </w:rPr>
                                <w:t>dans une maladie neurodégénérative</w:t>
                              </w:r>
                            </w:p>
                            <w:p w:rsidR="00F12C34" w:rsidRPr="00F12C34" w:rsidRDefault="00C8338D" w:rsidP="00F12C34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before="880" w:after="240" w:line="240" w:lineRule="auto"/>
                                <w:ind w:left="533" w:hanging="357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color w:val="44546A" w:themeColor="text2"/>
                                </w:rPr>
                                <w:t xml:space="preserve">Evaluer l’impact de tests cognitifs peu utilisés en clinique </w:t>
                              </w:r>
                              <w:r w:rsidR="00F12C34" w:rsidRPr="00F12C34">
                                <w:rPr>
                                  <w:color w:val="44546A" w:themeColor="text2"/>
                                </w:rPr>
                                <w:t>(cognition sociale, créativité, motivation) pour le diagnostic différentiel</w:t>
                              </w:r>
                            </w:p>
                            <w:p w:rsidR="00F12C34" w:rsidRDefault="00F12C34" w:rsidP="00F12C34">
                              <w:pPr>
                                <w:spacing w:after="240"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</w:rPr>
                              </w:pPr>
                              <w:r w:rsidRPr="00F12C34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4"/>
                                  <w:szCs w:val="40"/>
                                </w:rPr>
                                <w:t>Nombre de patients attendu</w:t>
                              </w:r>
                              <w:r w:rsidRPr="00F12C34"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24"/>
                                  <w:szCs w:val="40"/>
                                </w:rPr>
                                <w:t xml:space="preserve"> : </w:t>
                              </w:r>
                              <w:r w:rsidR="005E46E5" w:rsidRPr="005E46E5">
                                <w:rPr>
                                  <w:rFonts w:eastAsiaTheme="majorEastAsia" w:cstheme="minorHAnsi"/>
                                  <w:color w:val="44546A" w:themeColor="text2"/>
                                </w:rPr>
                                <w:t>20 à 30</w:t>
                              </w:r>
                            </w:p>
                            <w:p w:rsidR="005E46E5" w:rsidRDefault="005E46E5" w:rsidP="00605DFB">
                              <w:pPr>
                                <w:spacing w:after="0" w:line="240" w:lineRule="auto"/>
                                <w:jc w:val="both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4"/>
                                  <w:szCs w:val="40"/>
                                </w:rPr>
                                <w:t>Période de recrutement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24"/>
                                  <w:szCs w:val="40"/>
                                </w:rPr>
                                <w:t xml:space="preserve"> : </w:t>
                              </w:r>
                              <w:r w:rsidRPr="005E46E5"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juin 2022 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>–</w:t>
                              </w:r>
                              <w:r w:rsidRPr="005E46E5"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>février 2023</w:t>
                              </w:r>
                            </w:p>
                            <w:p w:rsidR="00E020C4" w:rsidRDefault="00E020C4" w:rsidP="00E020C4">
                              <w:pPr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</w:p>
                            <w:p w:rsidR="00E020C4" w:rsidRPr="00D10575" w:rsidRDefault="00E020C4" w:rsidP="00E020C4">
                              <w:pPr>
                                <w:jc w:val="both"/>
                                <w:rPr>
                                  <w:color w:val="44546A" w:themeColor="text2"/>
                                </w:rPr>
                              </w:pPr>
                              <w:r w:rsidRPr="00D10575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CONT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ACT</w:t>
                              </w:r>
                              <w:r w:rsidR="00320D89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  <w:t>S</w:t>
                              </w:r>
                            </w:p>
                            <w:p w:rsidR="00E020C4" w:rsidRDefault="00E020C4" w:rsidP="00E020C4">
                              <w:pPr>
                                <w:spacing w:after="0" w:line="240" w:lineRule="auto"/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Thèse de médecine effectuée par Léa Lascaux, interne en neurologie, </w:t>
                              </w:r>
                              <w:hyperlink r:id="rId5" w:history="1">
                                <w:r w:rsidRPr="00AB70F0">
                                  <w:rPr>
                                    <w:rStyle w:val="Lienhypertexte"/>
                                    <w:rFonts w:eastAsiaTheme="majorEastAsia" w:cstheme="minorHAnsi"/>
                                    <w:szCs w:val="40"/>
                                  </w:rPr>
                                  <w:t>lascauxlea@gmail.com</w:t>
                                </w:r>
                              </w:hyperlink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 </w:t>
                              </w:r>
                            </w:p>
                            <w:p w:rsidR="00605DFB" w:rsidRDefault="00E020C4" w:rsidP="00E020C4">
                              <w:pPr>
                                <w:spacing w:after="0"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4472C4" w:themeColor="accent1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color w:val="44546A" w:themeColor="text2"/>
                                  <w:szCs w:val="40"/>
                                </w:rPr>
                                <w:t xml:space="preserve">Dirigée par Dr Alexandre Morin,  neurologue PH CM2R, </w:t>
                              </w:r>
                              <w:hyperlink r:id="rId6" w:history="1">
                                <w:r w:rsidRPr="00AB70F0">
                                  <w:rPr>
                                    <w:rStyle w:val="Lienhypertexte"/>
                                    <w:rFonts w:eastAsiaTheme="majorEastAsia" w:cstheme="minorHAnsi"/>
                                    <w:szCs w:val="40"/>
                                  </w:rPr>
                                  <w:t>alexandre.morin@chu-rouen.fr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05A6" w:rsidRDefault="009105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05A6" w:rsidRDefault="009105A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e 13" o:spid="_x0000_s1037" style="position:absolute;left:0;text-align:left;margin-left:9.75pt;margin-top:0;width:194.95pt;height:752.4pt;z-index:251665408;mso-width-percent:320;mso-height-percent:950;mso-position-horizontal-relative:page;mso-position-vertical:center;mso-position-vertical-relative:margin;mso-width-percent:320;mso-height-percent:95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">
                <v:rect id="Forme automatique 14" o:spid="_x0000_s1038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" fillcolor="white [3212]" strokecolor="#747070 [1614]" strokeweight="1.25pt">
                  <v:textbox inset="14.4pt,36pt,14.4pt,5.76pt">
                    <w:txbxContent>
                      <w:p w:rsidR="005E46E5" w:rsidRDefault="005E46E5" w:rsidP="00605DFB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</w:p>
                      <w:p w:rsidR="00E020C4" w:rsidRPr="009105A6" w:rsidRDefault="00E020C4" w:rsidP="00E020C4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CONTEXTE</w:t>
                        </w:r>
                      </w:p>
                      <w:p w:rsidR="00E020C4" w:rsidRDefault="00E020C4" w:rsidP="00E020C4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ind w:left="533" w:hanging="357"/>
                          <w:jc w:val="both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50% de diagnostic psychiatrique initial pour les patients DFT </w:t>
                        </w:r>
                        <w:r w:rsidRPr="009A3E14">
                          <w:rPr>
                            <w:color w:val="44546A" w:themeColor="text2"/>
                            <w:sz w:val="18"/>
                          </w:rPr>
                          <w:t>(Woolley et al., 2011)</w:t>
                        </w:r>
                      </w:p>
                      <w:p w:rsidR="00E020C4" w:rsidRDefault="00E020C4" w:rsidP="00E020C4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ind w:left="533" w:hanging="357"/>
                          <w:jc w:val="both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Symptômes comportementaux avec overlap important</w:t>
                        </w:r>
                      </w:p>
                      <w:p w:rsidR="00E020C4" w:rsidRDefault="00E020C4" w:rsidP="00E020C4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ind w:left="533" w:hanging="357"/>
                          <w:jc w:val="both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Pas de biomarqueur spécifique de DFT</w:t>
                        </w:r>
                      </w:p>
                      <w:p w:rsidR="00E020C4" w:rsidRDefault="00E020C4" w:rsidP="00E020C4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ind w:left="533" w:hanging="357"/>
                          <w:jc w:val="both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Challenge diagnostique fréquent</w:t>
                        </w:r>
                      </w:p>
                      <w:p w:rsidR="00E020C4" w:rsidRDefault="00E020C4" w:rsidP="00E020C4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after="0"/>
                          <w:ind w:left="533" w:hanging="357"/>
                          <w:contextualSpacing w:val="0"/>
                          <w:jc w:val="both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Différence majeure de prise en charge théra-peutique et pronostic  </w:t>
                        </w:r>
                      </w:p>
                      <w:p w:rsidR="00E020C4" w:rsidRDefault="00E020C4" w:rsidP="005E46E5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</w:p>
                      <w:p w:rsidR="009105A6" w:rsidRPr="002A5F08" w:rsidRDefault="002A5F08" w:rsidP="005E46E5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OBJECTIF</w:t>
                        </w:r>
                        <w:r w:rsidR="00F12C34"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S</w:t>
                        </w:r>
                      </w:p>
                      <w:p w:rsidR="009105A6" w:rsidRPr="00F12C34" w:rsidRDefault="002A5F08" w:rsidP="002A5F08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ind w:left="533" w:hanging="357"/>
                          <w:jc w:val="both"/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Recherche</w:t>
                        </w:r>
                        <w:r w:rsidR="00F12C34">
                          <w:rPr>
                            <w:color w:val="44546A" w:themeColor="text2"/>
                          </w:rPr>
                          <w:t>r</w:t>
                        </w:r>
                        <w:r>
                          <w:rPr>
                            <w:color w:val="44546A" w:themeColor="text2"/>
                          </w:rPr>
                          <w:t xml:space="preserve"> de</w:t>
                        </w:r>
                        <w:r w:rsidR="00F12C34">
                          <w:rPr>
                            <w:color w:val="44546A" w:themeColor="text2"/>
                          </w:rPr>
                          <w:t>s</w:t>
                        </w:r>
                        <w:r>
                          <w:rPr>
                            <w:color w:val="44546A" w:themeColor="text2"/>
                          </w:rPr>
                          <w:t xml:space="preserve"> profils neuropsychologiques discriminant</w:t>
                        </w:r>
                        <w:r w:rsidR="00F12C34">
                          <w:rPr>
                            <w:color w:val="44546A" w:themeColor="text2"/>
                          </w:rPr>
                          <w:t>s</w:t>
                        </w:r>
                        <w:r>
                          <w:rPr>
                            <w:color w:val="44546A" w:themeColor="text2"/>
                          </w:rPr>
                          <w:t xml:space="preserve"> pour le diagnostic différentiel entre trouble psychiatrique primaire et entrée </w:t>
                        </w:r>
                        <w:r w:rsidRPr="00F12C34">
                          <w:rPr>
                            <w:color w:val="44546A" w:themeColor="text2"/>
                          </w:rPr>
                          <w:t>dans une maladie neurodégénérative</w:t>
                        </w:r>
                      </w:p>
                      <w:p w:rsidR="00F12C34" w:rsidRPr="00F12C34" w:rsidRDefault="00C8338D" w:rsidP="00F12C34">
                        <w:pPr>
                          <w:pStyle w:val="Paragraphedeliste"/>
                          <w:numPr>
                            <w:ilvl w:val="0"/>
                            <w:numId w:val="3"/>
                          </w:numPr>
                          <w:spacing w:before="880" w:after="240" w:line="240" w:lineRule="auto"/>
                          <w:ind w:left="533" w:hanging="357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  <w:r>
                          <w:rPr>
                            <w:color w:val="44546A" w:themeColor="text2"/>
                          </w:rPr>
                          <w:t xml:space="preserve">Evaluer l’impact de tests cognitifs peu utilisés en clinique </w:t>
                        </w:r>
                        <w:r w:rsidR="00F12C34" w:rsidRPr="00F12C34">
                          <w:rPr>
                            <w:color w:val="44546A" w:themeColor="text2"/>
                          </w:rPr>
                          <w:t>(cognition sociale, créativité, motivation) pour le diagnostic différentiel</w:t>
                        </w:r>
                      </w:p>
                      <w:p w:rsidR="00F12C34" w:rsidRDefault="00F12C34" w:rsidP="00F12C34">
                        <w:pPr>
                          <w:spacing w:after="240"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</w:rPr>
                        </w:pPr>
                        <w:r w:rsidRPr="00F12C34"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4"/>
                            <w:szCs w:val="40"/>
                          </w:rPr>
                          <w:t>Nombre de patients attendu</w:t>
                        </w:r>
                        <w:r w:rsidRPr="00F12C34">
                          <w:rPr>
                            <w:rFonts w:asciiTheme="majorHAnsi" w:eastAsiaTheme="majorEastAsia" w:hAnsiTheme="majorHAnsi" w:cstheme="majorBidi"/>
                            <w:color w:val="4472C4" w:themeColor="accent1"/>
                            <w:sz w:val="24"/>
                            <w:szCs w:val="40"/>
                          </w:rPr>
                          <w:t xml:space="preserve"> : </w:t>
                        </w:r>
                        <w:r w:rsidR="005E46E5" w:rsidRPr="005E46E5">
                          <w:rPr>
                            <w:rFonts w:eastAsiaTheme="majorEastAsia" w:cstheme="minorHAnsi"/>
                            <w:color w:val="44546A" w:themeColor="text2"/>
                          </w:rPr>
                          <w:t>20 à 30</w:t>
                        </w:r>
                      </w:p>
                      <w:p w:rsidR="005E46E5" w:rsidRDefault="005E46E5" w:rsidP="00605DFB">
                        <w:pPr>
                          <w:spacing w:after="0" w:line="240" w:lineRule="auto"/>
                          <w:jc w:val="both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4"/>
                            <w:szCs w:val="40"/>
                          </w:rPr>
                          <w:t>Période de recrutement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4472C4" w:themeColor="accent1"/>
                            <w:sz w:val="24"/>
                            <w:szCs w:val="40"/>
                          </w:rPr>
                          <w:t xml:space="preserve"> : </w:t>
                        </w:r>
                        <w:r w:rsidRPr="005E46E5"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juin 2022 </w:t>
                        </w: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>–</w:t>
                        </w:r>
                        <w:r w:rsidRPr="005E46E5"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>février 2023</w:t>
                        </w:r>
                      </w:p>
                      <w:p w:rsidR="00E020C4" w:rsidRDefault="00E020C4" w:rsidP="00E020C4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</w:p>
                      <w:p w:rsidR="00E020C4" w:rsidRPr="00D10575" w:rsidRDefault="00E020C4" w:rsidP="00E020C4">
                        <w:pPr>
                          <w:jc w:val="both"/>
                          <w:rPr>
                            <w:color w:val="44546A" w:themeColor="text2"/>
                          </w:rPr>
                        </w:pPr>
                        <w:r w:rsidRPr="00D10575"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CONT</w:t>
                        </w:r>
                        <w:r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ACT</w:t>
                        </w:r>
                        <w:r w:rsidR="00320D89"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  <w:t>S</w:t>
                        </w:r>
                      </w:p>
                      <w:p w:rsidR="00E020C4" w:rsidRDefault="00E020C4" w:rsidP="00E020C4">
                        <w:pPr>
                          <w:spacing w:after="0" w:line="240" w:lineRule="auto"/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Thèse de médecine effectuée par Léa Lascaux, interne en neurologie, </w:t>
                        </w:r>
                        <w:hyperlink r:id="rId7" w:history="1">
                          <w:r w:rsidRPr="00AB70F0">
                            <w:rPr>
                              <w:rStyle w:val="Lienhypertexte"/>
                              <w:rFonts w:eastAsiaTheme="majorEastAsia" w:cstheme="minorHAnsi"/>
                              <w:szCs w:val="40"/>
                            </w:rPr>
                            <w:t>lascauxlea@gmail.com</w:t>
                          </w:r>
                        </w:hyperlink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 </w:t>
                        </w:r>
                      </w:p>
                      <w:p w:rsidR="00605DFB" w:rsidRDefault="00E020C4" w:rsidP="00E020C4">
                        <w:pPr>
                          <w:spacing w:after="0"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i/>
                            <w:color w:val="4472C4" w:themeColor="accent1"/>
                            <w:sz w:val="28"/>
                            <w:szCs w:val="40"/>
                          </w:rPr>
                        </w:pPr>
                        <w:r>
                          <w:rPr>
                            <w:rFonts w:eastAsiaTheme="majorEastAsia" w:cstheme="minorHAnsi"/>
                            <w:color w:val="44546A" w:themeColor="text2"/>
                            <w:szCs w:val="40"/>
                          </w:rPr>
                          <w:t xml:space="preserve">Dirigée par Dr Alexandre Morin,  neurologue PH CM2R, </w:t>
                        </w:r>
                        <w:hyperlink r:id="rId8" w:history="1">
                          <w:r w:rsidRPr="00AB70F0">
                            <w:rPr>
                              <w:rStyle w:val="Lienhypertexte"/>
                              <w:rFonts w:eastAsiaTheme="majorEastAsia" w:cstheme="minorHAnsi"/>
                              <w:szCs w:val="40"/>
                            </w:rPr>
                            <w:t>alexandre.morin@chu-rouen.fr</w:t>
                          </w:r>
                        </w:hyperlink>
                      </w:p>
                    </w:txbxContent>
                  </v:textbox>
                </v:rect>
                <v:rect id="Rectangle 15" o:spid="_x0000_s1039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" fillcolor="#44546a [3215]" stroked="f" strokeweight="1pt">
                  <v:textbox inset="14.4pt,14.4pt,14.4pt,28.8pt">
                    <w:txbxContent>
                      <w:p w:rsidR="009105A6" w:rsidRDefault="009105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" fillcolor="#4472c4 [3204]" stroked="f" strokeweight="1pt">
                  <v:textbox inset="14.4pt,14.4pt,14.4pt,28.8pt">
                    <w:txbxContent>
                      <w:p w:rsidR="009105A6" w:rsidRDefault="009105A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</w:p>
    <w:sectPr w:rsidR="00502FDF" w:rsidSect="009105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08"/>
    <w:multiLevelType w:val="hybridMultilevel"/>
    <w:tmpl w:val="347CEC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1352"/>
    <w:multiLevelType w:val="hybridMultilevel"/>
    <w:tmpl w:val="296C5BA6"/>
    <w:lvl w:ilvl="0" w:tplc="7C3EFE1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4472C4" w:themeColor="accent1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742D50"/>
    <w:multiLevelType w:val="hybridMultilevel"/>
    <w:tmpl w:val="0CDE1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77445"/>
    <w:multiLevelType w:val="hybridMultilevel"/>
    <w:tmpl w:val="82E28DF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65FBD"/>
    <w:multiLevelType w:val="hybridMultilevel"/>
    <w:tmpl w:val="4DD8DE6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5A8B"/>
    <w:multiLevelType w:val="hybridMultilevel"/>
    <w:tmpl w:val="82E28DF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+WWpa3DK+6bmltnPN1bPdWcbDdm6yAbHzqYX6qa5uFgu8LVvS2gj+aPg3xVVKmd++bpTsyO/aSpL+p7fwkvJcA==" w:salt="PqCNqMeOHUqMbC+sgt7c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A6"/>
    <w:rsid w:val="001546CC"/>
    <w:rsid w:val="002129D7"/>
    <w:rsid w:val="002A5F08"/>
    <w:rsid w:val="00320D89"/>
    <w:rsid w:val="00336923"/>
    <w:rsid w:val="004402E1"/>
    <w:rsid w:val="004E1EFF"/>
    <w:rsid w:val="00573929"/>
    <w:rsid w:val="005E46E5"/>
    <w:rsid w:val="00605DFB"/>
    <w:rsid w:val="00727249"/>
    <w:rsid w:val="007559AC"/>
    <w:rsid w:val="00794675"/>
    <w:rsid w:val="009105A6"/>
    <w:rsid w:val="0091471C"/>
    <w:rsid w:val="009A3E14"/>
    <w:rsid w:val="00A87A66"/>
    <w:rsid w:val="00C8338D"/>
    <w:rsid w:val="00D10575"/>
    <w:rsid w:val="00D606E3"/>
    <w:rsid w:val="00E020C4"/>
    <w:rsid w:val="00EC4F4F"/>
    <w:rsid w:val="00F12C34"/>
    <w:rsid w:val="00F46D27"/>
    <w:rsid w:val="00F82D4C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192BE-0056-4242-BBA9-E58D2F06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5A6"/>
    <w:pPr>
      <w:ind w:left="720"/>
      <w:contextualSpacing/>
    </w:pPr>
  </w:style>
  <w:style w:type="table" w:styleId="Grilledutableau">
    <w:name w:val="Table Grid"/>
    <w:basedOn w:val="TableauNormal"/>
    <w:uiPriority w:val="39"/>
    <w:rsid w:val="004E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338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8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e.morin@chu-roue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scauxl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e.morin@chu-rouen.fr" TargetMode="External"/><Relationship Id="rId5" Type="http://schemas.openxmlformats.org/officeDocument/2006/relationships/hyperlink" Target="mailto:lascauxle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Universit? de Caen Normandie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Lascaux</dc:creator>
  <cp:keywords/>
  <dc:description/>
  <cp:lastModifiedBy>DEWOST LUCILE</cp:lastModifiedBy>
  <cp:revision>3</cp:revision>
  <cp:lastPrinted>2023-09-06T13:03:00Z</cp:lastPrinted>
  <dcterms:created xsi:type="dcterms:W3CDTF">2022-05-13T12:51:00Z</dcterms:created>
  <dcterms:modified xsi:type="dcterms:W3CDTF">2023-09-06T13:04:00Z</dcterms:modified>
</cp:coreProperties>
</file>